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AF3534" w14:textId="77777777" w:rsidR="00A31167" w:rsidRPr="00A31167" w:rsidRDefault="00A31167" w:rsidP="00A31167">
      <w:pPr>
        <w:jc w:val="center"/>
        <w:rPr>
          <w:rFonts w:ascii="Arial" w:hAnsi="Arial" w:cs="Arial"/>
          <w:b/>
          <w:bCs/>
        </w:rPr>
      </w:pPr>
      <w:r w:rsidRPr="00A31167">
        <w:rPr>
          <w:rFonts w:ascii="Arial" w:hAnsi="Arial" w:cs="Arial"/>
          <w:b/>
          <w:bCs/>
        </w:rPr>
        <w:t>CONSOLIDA ANA PATY PERALTA ALIANZA PARA IMPULSAR MÁS TALENTOS DEPORTIVOS EN CANCÚN</w:t>
      </w:r>
    </w:p>
    <w:p w14:paraId="69990592" w14:textId="77777777" w:rsidR="00A31167" w:rsidRPr="00A31167" w:rsidRDefault="00A31167" w:rsidP="00A31167">
      <w:pPr>
        <w:jc w:val="both"/>
        <w:rPr>
          <w:rFonts w:ascii="Arial" w:hAnsi="Arial" w:cs="Arial"/>
        </w:rPr>
      </w:pPr>
    </w:p>
    <w:p w14:paraId="2E77B1A5" w14:textId="77777777" w:rsidR="00A31167" w:rsidRPr="00A31167" w:rsidRDefault="00A31167" w:rsidP="00A31167">
      <w:pPr>
        <w:jc w:val="both"/>
        <w:rPr>
          <w:rFonts w:ascii="Arial" w:hAnsi="Arial" w:cs="Arial"/>
        </w:rPr>
      </w:pPr>
      <w:r w:rsidRPr="00A31167">
        <w:rPr>
          <w:rFonts w:ascii="Arial" w:hAnsi="Arial" w:cs="Arial"/>
          <w:b/>
          <w:bCs/>
        </w:rPr>
        <w:t>Cancún, Q.R., a 30 de agosto de 2023.-</w:t>
      </w:r>
      <w:r w:rsidRPr="00A31167">
        <w:rPr>
          <w:rFonts w:ascii="Arial" w:hAnsi="Arial" w:cs="Arial"/>
        </w:rPr>
        <w:t xml:space="preserve"> Con el fin de promover actividades deportivas que contribuyan a la paz y fortalezcan la salud física de los ciudadanos, sobre todo en la niñez y la juventud, la Presidenta Municipal, Ana Paty Peralta, firmó el convenio de colaboración celebrado entre el Instituto del Deporte (IMD) y la Comisión para la Juventud y el Deporte (COJUDEQ), para la creación por primera vez de las escuelas municipales de las disciplinas de luchas asociadas, levantamiento de pesas, tenis de mesa y esgrima. </w:t>
      </w:r>
    </w:p>
    <w:p w14:paraId="40E6C73B" w14:textId="77777777" w:rsidR="00A31167" w:rsidRPr="00A31167" w:rsidRDefault="00A31167" w:rsidP="00A31167">
      <w:pPr>
        <w:jc w:val="both"/>
        <w:rPr>
          <w:rFonts w:ascii="Arial" w:hAnsi="Arial" w:cs="Arial"/>
        </w:rPr>
      </w:pPr>
    </w:p>
    <w:p w14:paraId="7075F66D" w14:textId="77777777" w:rsidR="00A31167" w:rsidRPr="00A31167" w:rsidRDefault="00A31167" w:rsidP="00A31167">
      <w:pPr>
        <w:jc w:val="both"/>
        <w:rPr>
          <w:rFonts w:ascii="Arial" w:hAnsi="Arial" w:cs="Arial"/>
        </w:rPr>
      </w:pPr>
      <w:r w:rsidRPr="00A31167">
        <w:rPr>
          <w:rFonts w:ascii="Arial" w:hAnsi="Arial" w:cs="Arial"/>
        </w:rPr>
        <w:t>“Van a ser cuatro escuelas técnico deportivas, aquí en el gimnasio ´</w:t>
      </w:r>
      <w:proofErr w:type="spellStart"/>
      <w:r w:rsidRPr="00A31167">
        <w:rPr>
          <w:rFonts w:ascii="Arial" w:hAnsi="Arial" w:cs="Arial"/>
        </w:rPr>
        <w:t>Kuchil</w:t>
      </w:r>
      <w:proofErr w:type="spellEnd"/>
      <w:r w:rsidRPr="00A31167">
        <w:rPr>
          <w:rFonts w:ascii="Arial" w:hAnsi="Arial" w:cs="Arial"/>
        </w:rPr>
        <w:t xml:space="preserve"> </w:t>
      </w:r>
      <w:proofErr w:type="spellStart"/>
      <w:r w:rsidRPr="00A31167">
        <w:rPr>
          <w:rFonts w:ascii="Arial" w:hAnsi="Arial" w:cs="Arial"/>
        </w:rPr>
        <w:t>Baaxal</w:t>
      </w:r>
      <w:proofErr w:type="spellEnd"/>
      <w:r w:rsidRPr="00A31167">
        <w:rPr>
          <w:rFonts w:ascii="Arial" w:hAnsi="Arial" w:cs="Arial"/>
        </w:rPr>
        <w:t xml:space="preserve">´, así como en las unidades deportivas de las Supermanzanas 96 y 259, en los cuales esperamos más de 250 deportistas en cada una de ellas. Este es el año del deporte, así como el de las Niñas y los Niños, porque nunca antes había tanta coordinación y el gran apoyo como ahora”, dijo la Primera Autoridad Municipal. </w:t>
      </w:r>
    </w:p>
    <w:p w14:paraId="787BA530" w14:textId="77777777" w:rsidR="00A31167" w:rsidRPr="00A31167" w:rsidRDefault="00A31167" w:rsidP="00A31167">
      <w:pPr>
        <w:jc w:val="both"/>
        <w:rPr>
          <w:rFonts w:ascii="Arial" w:hAnsi="Arial" w:cs="Arial"/>
        </w:rPr>
      </w:pPr>
    </w:p>
    <w:p w14:paraId="3A7D0A5D" w14:textId="77777777" w:rsidR="00A31167" w:rsidRPr="00A31167" w:rsidRDefault="00A31167" w:rsidP="00A31167">
      <w:pPr>
        <w:jc w:val="both"/>
        <w:rPr>
          <w:rFonts w:ascii="Arial" w:hAnsi="Arial" w:cs="Arial"/>
        </w:rPr>
      </w:pPr>
      <w:r w:rsidRPr="00A31167">
        <w:rPr>
          <w:rFonts w:ascii="Arial" w:hAnsi="Arial" w:cs="Arial"/>
        </w:rPr>
        <w:t>En las instalaciones del IMD y luego de hacer un breve recorrido para constatar los trabajos de remozamiento y pintura, Ana Paty Peralta recordó que en materia de infraestructura se comenzará en breve la rehabilitación del emblemático gimnasio de usos múltiples “</w:t>
      </w:r>
      <w:proofErr w:type="spellStart"/>
      <w:r w:rsidRPr="00A31167">
        <w:rPr>
          <w:rFonts w:ascii="Arial" w:hAnsi="Arial" w:cs="Arial"/>
        </w:rPr>
        <w:t>Kuchil</w:t>
      </w:r>
      <w:proofErr w:type="spellEnd"/>
      <w:r w:rsidRPr="00A31167">
        <w:rPr>
          <w:rFonts w:ascii="Arial" w:hAnsi="Arial" w:cs="Arial"/>
        </w:rPr>
        <w:t xml:space="preserve"> </w:t>
      </w:r>
      <w:proofErr w:type="spellStart"/>
      <w:r w:rsidRPr="00A31167">
        <w:rPr>
          <w:rFonts w:ascii="Arial" w:hAnsi="Arial" w:cs="Arial"/>
        </w:rPr>
        <w:t>Baaxal</w:t>
      </w:r>
      <w:proofErr w:type="spellEnd"/>
      <w:r w:rsidRPr="00A31167">
        <w:rPr>
          <w:rFonts w:ascii="Arial" w:hAnsi="Arial" w:cs="Arial"/>
        </w:rPr>
        <w:t xml:space="preserve">”, como una de las numerosas acciones en favor de este rubro. </w:t>
      </w:r>
    </w:p>
    <w:p w14:paraId="6A036939" w14:textId="77777777" w:rsidR="00A31167" w:rsidRPr="00A31167" w:rsidRDefault="00A31167" w:rsidP="00A31167">
      <w:pPr>
        <w:jc w:val="both"/>
        <w:rPr>
          <w:rFonts w:ascii="Arial" w:hAnsi="Arial" w:cs="Arial"/>
        </w:rPr>
      </w:pPr>
    </w:p>
    <w:p w14:paraId="1FE8AEF0" w14:textId="77777777" w:rsidR="00A31167" w:rsidRPr="00A31167" w:rsidRDefault="00A31167" w:rsidP="00A31167">
      <w:pPr>
        <w:jc w:val="both"/>
        <w:rPr>
          <w:rFonts w:ascii="Arial" w:hAnsi="Arial" w:cs="Arial"/>
        </w:rPr>
      </w:pPr>
      <w:r w:rsidRPr="00A31167">
        <w:rPr>
          <w:rFonts w:ascii="Arial" w:hAnsi="Arial" w:cs="Arial"/>
        </w:rPr>
        <w:t xml:space="preserve">A nombre de dicha dependencia, su titular, Alejandro Luna López, subrayó que con el apoyo interinstitucional entre el Ayuntamiento de Benito Juárez y el Gobierno del Estado se fortalece el deporte y se consolidarán cuatro escuelas técnicas deportivas por primera ocasión en Cancún, del total las que se harán en Quintana Roo.   </w:t>
      </w:r>
    </w:p>
    <w:p w14:paraId="3C8BF100" w14:textId="77777777" w:rsidR="00A31167" w:rsidRPr="00A31167" w:rsidRDefault="00A31167" w:rsidP="00A31167">
      <w:pPr>
        <w:jc w:val="both"/>
        <w:rPr>
          <w:rFonts w:ascii="Arial" w:hAnsi="Arial" w:cs="Arial"/>
        </w:rPr>
      </w:pPr>
    </w:p>
    <w:p w14:paraId="5FA94F3C" w14:textId="77777777" w:rsidR="00A31167" w:rsidRPr="00A31167" w:rsidRDefault="00A31167" w:rsidP="00A31167">
      <w:pPr>
        <w:jc w:val="both"/>
        <w:rPr>
          <w:rFonts w:ascii="Arial" w:hAnsi="Arial" w:cs="Arial"/>
        </w:rPr>
      </w:pPr>
      <w:r w:rsidRPr="00A31167">
        <w:rPr>
          <w:rFonts w:ascii="Arial" w:hAnsi="Arial" w:cs="Arial"/>
        </w:rPr>
        <w:t>De igual forma, el presidente de la COJUDEQ, Eric Arcila Arjona, destacó que Benito Juárez es el municipio que más preseas aporta al medallero estatal, sin contar aún con este nuevo tipo de formación de alto rendimiento, ya que la activación física ayuda a combatir el rezago social, la violencia, la delincuencia y las adicciones.</w:t>
      </w:r>
    </w:p>
    <w:p w14:paraId="7D51A083" w14:textId="77777777" w:rsidR="00A31167" w:rsidRPr="00A31167" w:rsidRDefault="00A31167" w:rsidP="00A31167">
      <w:pPr>
        <w:jc w:val="both"/>
        <w:rPr>
          <w:rFonts w:ascii="Arial" w:hAnsi="Arial" w:cs="Arial"/>
        </w:rPr>
      </w:pPr>
    </w:p>
    <w:p w14:paraId="3F89D079" w14:textId="6E9BCCD2" w:rsidR="00E20A6A" w:rsidRPr="00A31167" w:rsidRDefault="00A31167" w:rsidP="00A31167">
      <w:pPr>
        <w:jc w:val="center"/>
        <w:rPr>
          <w:rFonts w:ascii="Arial" w:hAnsi="Arial" w:cs="Arial"/>
          <w:b/>
          <w:bCs/>
        </w:rPr>
      </w:pPr>
      <w:r w:rsidRPr="00A31167">
        <w:rPr>
          <w:rFonts w:ascii="Arial" w:hAnsi="Arial" w:cs="Arial"/>
          <w:b/>
          <w:bCs/>
        </w:rPr>
        <w:t>****</w:t>
      </w:r>
      <w:r w:rsidRPr="00A31167">
        <w:rPr>
          <w:rFonts w:ascii="Arial" w:hAnsi="Arial" w:cs="Arial"/>
          <w:b/>
          <w:bCs/>
        </w:rPr>
        <w:t>********</w:t>
      </w:r>
    </w:p>
    <w:sectPr w:rsidR="00E20A6A" w:rsidRPr="00A31167" w:rsidSect="00555C7D">
      <w:headerReference w:type="default" r:id="rId8"/>
      <w:footerReference w:type="default" r:id="rId9"/>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03B21B" w14:textId="77777777" w:rsidR="00E850BB" w:rsidRDefault="00E850BB" w:rsidP="0032752D">
      <w:r>
        <w:separator/>
      </w:r>
    </w:p>
  </w:endnote>
  <w:endnote w:type="continuationSeparator" w:id="0">
    <w:p w14:paraId="3D7DF1A7" w14:textId="77777777" w:rsidR="00E850BB" w:rsidRDefault="00E850BB" w:rsidP="0032752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otham">
    <w:altName w:val="Century"/>
    <w:charset w:val="00"/>
    <w:family w:val="auto"/>
    <w:pitch w:val="variable"/>
    <w:sig w:usb0="800000A7" w:usb1="00000000" w:usb2="00000000" w:usb3="00000000" w:csb0="00000009"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260886" w14:textId="77777777" w:rsidR="00F605F9" w:rsidRDefault="00000000">
    <w:pPr>
      <w:pStyle w:val="Piedepgina"/>
    </w:pPr>
    <w:r>
      <w:rPr>
        <w:noProof/>
        <w:lang w:val="es-MX" w:eastAsia="es-MX"/>
      </w:rPr>
      <w:drawing>
        <wp:anchor distT="0" distB="0" distL="114300" distR="114300" simplePos="0" relativeHeight="251659264" behindDoc="1" locked="0" layoutInCell="1" allowOverlap="1" wp14:anchorId="1777E2C1" wp14:editId="6D42C474">
          <wp:simplePos x="0" y="0"/>
          <wp:positionH relativeFrom="column">
            <wp:posOffset>4469130</wp:posOffset>
          </wp:positionH>
          <wp:positionV relativeFrom="paragraph">
            <wp:posOffset>-384810</wp:posOffset>
          </wp:positionV>
          <wp:extent cx="2131060" cy="918210"/>
          <wp:effectExtent l="0" t="0" r="0" b="0"/>
          <wp:wrapNone/>
          <wp:docPr id="4" name="Imagen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Imagen 4"/>
                  <pic:cNvPicPr>
                    <a:picLocks/>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31060" cy="918210"/>
                  </a:xfrm>
                  <a:prstGeom prst="rect">
                    <a:avLst/>
                  </a:prstGeom>
                  <a:noFill/>
                  <a:ln>
                    <a:noFill/>
                  </a:ln>
                </pic:spPr>
              </pic:pic>
            </a:graphicData>
          </a:graphic>
          <wp14:sizeRelH relativeFrom="margin">
            <wp14:pctWidth>0</wp14:pctWidth>
          </wp14:sizeRelH>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E5C80CE" w14:textId="77777777" w:rsidR="00E850BB" w:rsidRDefault="00E850BB" w:rsidP="0032752D">
      <w:r>
        <w:separator/>
      </w:r>
    </w:p>
  </w:footnote>
  <w:footnote w:type="continuationSeparator" w:id="0">
    <w:p w14:paraId="6AC37C36" w14:textId="77777777" w:rsidR="00E850BB" w:rsidRDefault="00E850BB" w:rsidP="0032752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031C0B" w14:textId="55E74914" w:rsidR="00F605F9" w:rsidRDefault="00F605F9">
    <w:pPr>
      <w:pStyle w:val="Encabezado"/>
      <w:rPr>
        <w:lang w:val="en-US"/>
      </w:rPr>
    </w:pPr>
  </w:p>
  <w:tbl>
    <w:tblPr>
      <w:tblW w:w="9450" w:type="dxa"/>
      <w:tblInd w:w="-455" w:type="dxa"/>
      <w:tblLook w:val="04A0" w:firstRow="1" w:lastRow="0" w:firstColumn="1" w:lastColumn="0" w:noHBand="0" w:noVBand="1"/>
    </w:tblPr>
    <w:tblGrid>
      <w:gridCol w:w="5580"/>
      <w:gridCol w:w="3870"/>
    </w:tblGrid>
    <w:tr w:rsidR="002A59FA" w:rsidRPr="00BC656D" w14:paraId="0D33630D" w14:textId="77777777" w:rsidTr="00555C7D">
      <w:tc>
        <w:tcPr>
          <w:tcW w:w="5580" w:type="dxa"/>
          <w:shd w:val="clear" w:color="auto" w:fill="auto"/>
        </w:tcPr>
        <w:p w14:paraId="0957C324" w14:textId="586605D3" w:rsidR="00F605F9" w:rsidRPr="00835EC6" w:rsidRDefault="00410512" w:rsidP="00555C7D">
          <w:pPr>
            <w:pStyle w:val="Encabezado"/>
            <w:tabs>
              <w:tab w:val="clear" w:pos="4419"/>
              <w:tab w:val="clear" w:pos="8838"/>
            </w:tabs>
            <w:rPr>
              <w:lang w:val="en-US"/>
            </w:rPr>
          </w:pPr>
          <w:r>
            <w:rPr>
              <w:noProof/>
              <w:lang w:val="en-US"/>
            </w:rPr>
            <w:drawing>
              <wp:inline distT="0" distB="0" distL="0" distR="0" wp14:anchorId="26F6E6A9" wp14:editId="378DDD0D">
                <wp:extent cx="1074420" cy="1097777"/>
                <wp:effectExtent l="0" t="0" r="0" b="7620"/>
                <wp:docPr id="2084212605"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99337" cy="1123236"/>
                        </a:xfrm>
                        <a:prstGeom prst="rect">
                          <a:avLst/>
                        </a:prstGeom>
                        <a:noFill/>
                        <a:ln>
                          <a:noFill/>
                        </a:ln>
                      </pic:spPr>
                    </pic:pic>
                  </a:graphicData>
                </a:graphic>
              </wp:inline>
            </w:drawing>
          </w:r>
        </w:p>
      </w:tc>
      <w:tc>
        <w:tcPr>
          <w:tcW w:w="3870" w:type="dxa"/>
          <w:shd w:val="clear" w:color="auto" w:fill="auto"/>
        </w:tcPr>
        <w:p w14:paraId="06E5FA33" w14:textId="77777777" w:rsidR="00F605F9" w:rsidRPr="00835EC6" w:rsidRDefault="00F605F9" w:rsidP="00555C7D">
          <w:pPr>
            <w:pStyle w:val="Encabezado"/>
            <w:tabs>
              <w:tab w:val="clear" w:pos="4419"/>
              <w:tab w:val="clear" w:pos="8838"/>
            </w:tabs>
            <w:rPr>
              <w:lang w:val="en-US"/>
            </w:rPr>
          </w:pPr>
        </w:p>
        <w:p w14:paraId="3FBC19E5" w14:textId="77777777" w:rsidR="00F605F9" w:rsidRPr="004C3284" w:rsidRDefault="00000000" w:rsidP="00555C7D">
          <w:pPr>
            <w:pStyle w:val="Encabezado"/>
            <w:tabs>
              <w:tab w:val="clear" w:pos="4419"/>
              <w:tab w:val="clear" w:pos="8838"/>
            </w:tabs>
            <w:rPr>
              <w:rFonts w:ascii="Gotham" w:hAnsi="Gotham"/>
              <w:lang w:val="es-MX"/>
            </w:rPr>
          </w:pPr>
          <w:r w:rsidRPr="004C3284">
            <w:rPr>
              <w:rFonts w:ascii="Gotham" w:hAnsi="Gotham"/>
              <w:lang w:val="es-MX"/>
            </w:rPr>
            <w:t xml:space="preserve">DIRECCIÓN </w:t>
          </w:r>
          <w:r>
            <w:rPr>
              <w:rFonts w:ascii="Gotham" w:hAnsi="Gotham"/>
              <w:lang w:val="es-MX"/>
            </w:rPr>
            <w:t xml:space="preserve">GENERAL </w:t>
          </w:r>
          <w:r w:rsidRPr="004C3284">
            <w:rPr>
              <w:rFonts w:ascii="Gotham" w:hAnsi="Gotham"/>
              <w:lang w:val="es-MX"/>
            </w:rPr>
            <w:t xml:space="preserve">DE </w:t>
          </w:r>
        </w:p>
        <w:p w14:paraId="2E3A35D7" w14:textId="77777777" w:rsidR="00F605F9" w:rsidRPr="004C3284" w:rsidRDefault="00000000" w:rsidP="00555C7D">
          <w:pPr>
            <w:pStyle w:val="Encabezado"/>
            <w:tabs>
              <w:tab w:val="clear" w:pos="4419"/>
              <w:tab w:val="clear" w:pos="8838"/>
            </w:tabs>
            <w:rPr>
              <w:rFonts w:ascii="Gotham" w:hAnsi="Gotham"/>
              <w:color w:val="C00000"/>
              <w:lang w:val="es-MX"/>
            </w:rPr>
          </w:pPr>
          <w:r w:rsidRPr="004C3284">
            <w:rPr>
              <w:rFonts w:ascii="Gotham" w:hAnsi="Gotham"/>
              <w:color w:val="C00000"/>
              <w:lang w:val="es-MX"/>
            </w:rPr>
            <w:t>COMUNICACIÓN SOCIAL</w:t>
          </w:r>
        </w:p>
        <w:p w14:paraId="0A30562C" w14:textId="77777777" w:rsidR="00F605F9" w:rsidRPr="00835EC6" w:rsidRDefault="00F605F9" w:rsidP="00555C7D">
          <w:pPr>
            <w:pStyle w:val="Encabezado"/>
            <w:tabs>
              <w:tab w:val="clear" w:pos="4419"/>
              <w:tab w:val="clear" w:pos="8838"/>
            </w:tabs>
            <w:rPr>
              <w:rFonts w:ascii="Gotham" w:hAnsi="Gotham"/>
              <w:sz w:val="22"/>
              <w:szCs w:val="22"/>
              <w:lang w:val="es-MX"/>
            </w:rPr>
          </w:pPr>
        </w:p>
        <w:p w14:paraId="7B667A06" w14:textId="73522772" w:rsidR="00F605F9" w:rsidRDefault="00000000" w:rsidP="00555C7D">
          <w:pPr>
            <w:pStyle w:val="Encabezado"/>
            <w:tabs>
              <w:tab w:val="clear" w:pos="4419"/>
              <w:tab w:val="clear" w:pos="8838"/>
            </w:tabs>
            <w:rPr>
              <w:rFonts w:ascii="Gotham" w:hAnsi="Gotham"/>
              <w:sz w:val="22"/>
              <w:szCs w:val="22"/>
              <w:lang w:val="es-MX"/>
            </w:rPr>
          </w:pPr>
          <w:r w:rsidRPr="00835EC6">
            <w:rPr>
              <w:rFonts w:ascii="Gotham" w:hAnsi="Gotham"/>
              <w:b/>
              <w:sz w:val="22"/>
              <w:szCs w:val="22"/>
              <w:lang w:val="es-MX"/>
            </w:rPr>
            <w:t>Comunicado de prensa #</w:t>
          </w:r>
          <w:r w:rsidR="00A31167">
            <w:rPr>
              <w:rFonts w:ascii="Gotham" w:hAnsi="Gotham"/>
              <w:b/>
              <w:sz w:val="22"/>
              <w:szCs w:val="22"/>
              <w:lang w:val="es-MX"/>
            </w:rPr>
            <w:t>2000</w:t>
          </w:r>
        </w:p>
        <w:p w14:paraId="2564202F" w14:textId="187DD40D" w:rsidR="00F605F9" w:rsidRPr="00E068A5" w:rsidRDefault="00387DE6" w:rsidP="00555C7D">
          <w:pPr>
            <w:pStyle w:val="Encabezado"/>
            <w:tabs>
              <w:tab w:val="clear" w:pos="4419"/>
              <w:tab w:val="clear" w:pos="8838"/>
            </w:tabs>
            <w:rPr>
              <w:rFonts w:ascii="Gotham" w:hAnsi="Gotham"/>
              <w:sz w:val="22"/>
              <w:szCs w:val="22"/>
              <w:lang w:val="es-MX"/>
            </w:rPr>
          </w:pPr>
          <w:r>
            <w:rPr>
              <w:rFonts w:ascii="Gotham" w:hAnsi="Gotham"/>
              <w:sz w:val="22"/>
              <w:szCs w:val="22"/>
              <w:lang w:val="es-MX"/>
            </w:rPr>
            <w:t xml:space="preserve">30 </w:t>
          </w:r>
          <w:r w:rsidR="00690482">
            <w:rPr>
              <w:rFonts w:ascii="Gotham" w:hAnsi="Gotham"/>
              <w:sz w:val="22"/>
              <w:szCs w:val="22"/>
              <w:lang w:val="es-MX"/>
            </w:rPr>
            <w:t xml:space="preserve">de </w:t>
          </w:r>
          <w:r w:rsidR="00742D85">
            <w:rPr>
              <w:rFonts w:ascii="Gotham" w:hAnsi="Gotham"/>
              <w:sz w:val="22"/>
              <w:szCs w:val="22"/>
              <w:lang w:val="es-MX"/>
            </w:rPr>
            <w:t>agosto</w:t>
          </w:r>
          <w:r w:rsidR="00690482">
            <w:rPr>
              <w:rFonts w:ascii="Gotham" w:hAnsi="Gotham"/>
              <w:sz w:val="22"/>
              <w:szCs w:val="22"/>
              <w:lang w:val="es-MX"/>
            </w:rPr>
            <w:t xml:space="preserve"> de 2023</w:t>
          </w:r>
        </w:p>
      </w:tc>
    </w:tr>
  </w:tbl>
  <w:p w14:paraId="076B9124" w14:textId="77777777" w:rsidR="00F605F9" w:rsidRPr="00067BB4" w:rsidRDefault="00F605F9" w:rsidP="00555C7D">
    <w:pPr>
      <w:pStyle w:val="Encabezado"/>
      <w:rPr>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5E6CD8"/>
    <w:multiLevelType w:val="hybridMultilevel"/>
    <w:tmpl w:val="E9342C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32A716B"/>
    <w:multiLevelType w:val="hybridMultilevel"/>
    <w:tmpl w:val="D2FA37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6E5173"/>
    <w:multiLevelType w:val="hybridMultilevel"/>
    <w:tmpl w:val="D3723D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982BB5"/>
    <w:multiLevelType w:val="hybridMultilevel"/>
    <w:tmpl w:val="E474CF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FBC1A36"/>
    <w:multiLevelType w:val="hybridMultilevel"/>
    <w:tmpl w:val="63425EC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0AD487D"/>
    <w:multiLevelType w:val="hybridMultilevel"/>
    <w:tmpl w:val="2F5A12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1101F12"/>
    <w:multiLevelType w:val="hybridMultilevel"/>
    <w:tmpl w:val="DC7863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5404C7D"/>
    <w:multiLevelType w:val="hybridMultilevel"/>
    <w:tmpl w:val="37CCF1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DEA0B40"/>
    <w:multiLevelType w:val="hybridMultilevel"/>
    <w:tmpl w:val="6DC21B6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54D07F8D"/>
    <w:multiLevelType w:val="hybridMultilevel"/>
    <w:tmpl w:val="6F465F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5B5C2A00"/>
    <w:multiLevelType w:val="hybridMultilevel"/>
    <w:tmpl w:val="14D0BB0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1" w15:restartNumberingAfterBreak="0">
    <w:nsid w:val="5FFE6D50"/>
    <w:multiLevelType w:val="hybridMultilevel"/>
    <w:tmpl w:val="E2AC7A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3D47D5E"/>
    <w:multiLevelType w:val="hybridMultilevel"/>
    <w:tmpl w:val="CADCD0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5CA3A18"/>
    <w:multiLevelType w:val="hybridMultilevel"/>
    <w:tmpl w:val="F5F2D7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6A3E14BA"/>
    <w:multiLevelType w:val="hybridMultilevel"/>
    <w:tmpl w:val="9FEA51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720B697B"/>
    <w:multiLevelType w:val="hybridMultilevel"/>
    <w:tmpl w:val="B060FF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78DE1CB1"/>
    <w:multiLevelType w:val="hybridMultilevel"/>
    <w:tmpl w:val="ACE44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79771858"/>
    <w:multiLevelType w:val="hybridMultilevel"/>
    <w:tmpl w:val="6038B3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7CF17AF5"/>
    <w:multiLevelType w:val="hybridMultilevel"/>
    <w:tmpl w:val="53B223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734666348">
    <w:abstractNumId w:val="8"/>
  </w:num>
  <w:num w:numId="2" w16cid:durableId="1274052153">
    <w:abstractNumId w:val="10"/>
  </w:num>
  <w:num w:numId="3" w16cid:durableId="338195460">
    <w:abstractNumId w:val="5"/>
  </w:num>
  <w:num w:numId="4" w16cid:durableId="1218857078">
    <w:abstractNumId w:val="7"/>
  </w:num>
  <w:num w:numId="5" w16cid:durableId="1715345676">
    <w:abstractNumId w:val="6"/>
  </w:num>
  <w:num w:numId="6" w16cid:durableId="2108303912">
    <w:abstractNumId w:val="15"/>
  </w:num>
  <w:num w:numId="7" w16cid:durableId="1531259114">
    <w:abstractNumId w:val="13"/>
  </w:num>
  <w:num w:numId="8" w16cid:durableId="45028908">
    <w:abstractNumId w:val="9"/>
  </w:num>
  <w:num w:numId="9" w16cid:durableId="775488685">
    <w:abstractNumId w:val="2"/>
  </w:num>
  <w:num w:numId="10" w16cid:durableId="740057818">
    <w:abstractNumId w:val="3"/>
  </w:num>
  <w:num w:numId="11" w16cid:durableId="1588925373">
    <w:abstractNumId w:val="17"/>
  </w:num>
  <w:num w:numId="12" w16cid:durableId="1227108368">
    <w:abstractNumId w:val="0"/>
  </w:num>
  <w:num w:numId="13" w16cid:durableId="153764601">
    <w:abstractNumId w:val="4"/>
  </w:num>
  <w:num w:numId="14" w16cid:durableId="1196310410">
    <w:abstractNumId w:val="12"/>
  </w:num>
  <w:num w:numId="15" w16cid:durableId="1239555506">
    <w:abstractNumId w:val="14"/>
  </w:num>
  <w:num w:numId="16" w16cid:durableId="1138574976">
    <w:abstractNumId w:val="11"/>
  </w:num>
  <w:num w:numId="17" w16cid:durableId="712851833">
    <w:abstractNumId w:val="1"/>
  </w:num>
  <w:num w:numId="18" w16cid:durableId="1039403451">
    <w:abstractNumId w:val="16"/>
  </w:num>
  <w:num w:numId="19" w16cid:durableId="1650555785">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752D"/>
    <w:rsid w:val="000504BD"/>
    <w:rsid w:val="0005079F"/>
    <w:rsid w:val="00057A8C"/>
    <w:rsid w:val="000B2A95"/>
    <w:rsid w:val="000E0A08"/>
    <w:rsid w:val="000E25B8"/>
    <w:rsid w:val="000F4E74"/>
    <w:rsid w:val="001634E3"/>
    <w:rsid w:val="0017317E"/>
    <w:rsid w:val="001C113B"/>
    <w:rsid w:val="001C5864"/>
    <w:rsid w:val="001F1ABE"/>
    <w:rsid w:val="002418C3"/>
    <w:rsid w:val="0025661B"/>
    <w:rsid w:val="002567AB"/>
    <w:rsid w:val="00273D89"/>
    <w:rsid w:val="00292447"/>
    <w:rsid w:val="002A2D4F"/>
    <w:rsid w:val="002A33B1"/>
    <w:rsid w:val="002A56CB"/>
    <w:rsid w:val="002C155E"/>
    <w:rsid w:val="0032752D"/>
    <w:rsid w:val="003409B6"/>
    <w:rsid w:val="00387DE6"/>
    <w:rsid w:val="003C03E6"/>
    <w:rsid w:val="003C7954"/>
    <w:rsid w:val="003C7A78"/>
    <w:rsid w:val="00410512"/>
    <w:rsid w:val="00443969"/>
    <w:rsid w:val="004B3D55"/>
    <w:rsid w:val="004D1915"/>
    <w:rsid w:val="00537E86"/>
    <w:rsid w:val="00540F2D"/>
    <w:rsid w:val="005423C8"/>
    <w:rsid w:val="00560F30"/>
    <w:rsid w:val="00565AC8"/>
    <w:rsid w:val="005D5B5A"/>
    <w:rsid w:val="005D66EE"/>
    <w:rsid w:val="0067737C"/>
    <w:rsid w:val="00690482"/>
    <w:rsid w:val="006E2BB7"/>
    <w:rsid w:val="006E66F4"/>
    <w:rsid w:val="006F2E84"/>
    <w:rsid w:val="0073739C"/>
    <w:rsid w:val="00742D85"/>
    <w:rsid w:val="007B08EB"/>
    <w:rsid w:val="007D138F"/>
    <w:rsid w:val="007F0CBF"/>
    <w:rsid w:val="007F60F8"/>
    <w:rsid w:val="008306CA"/>
    <w:rsid w:val="008C3CA6"/>
    <w:rsid w:val="008F533E"/>
    <w:rsid w:val="009901D7"/>
    <w:rsid w:val="00997D9F"/>
    <w:rsid w:val="009A6B8F"/>
    <w:rsid w:val="009D2682"/>
    <w:rsid w:val="00A11246"/>
    <w:rsid w:val="00A2715A"/>
    <w:rsid w:val="00A31167"/>
    <w:rsid w:val="00A44EF2"/>
    <w:rsid w:val="00A9017A"/>
    <w:rsid w:val="00A909DE"/>
    <w:rsid w:val="00AF483B"/>
    <w:rsid w:val="00B309E2"/>
    <w:rsid w:val="00B309EB"/>
    <w:rsid w:val="00B46AAC"/>
    <w:rsid w:val="00B8258B"/>
    <w:rsid w:val="00BC445F"/>
    <w:rsid w:val="00BD281D"/>
    <w:rsid w:val="00BD5728"/>
    <w:rsid w:val="00BE4626"/>
    <w:rsid w:val="00C050F6"/>
    <w:rsid w:val="00C16B01"/>
    <w:rsid w:val="00C47775"/>
    <w:rsid w:val="00C77210"/>
    <w:rsid w:val="00CA3A8B"/>
    <w:rsid w:val="00D23899"/>
    <w:rsid w:val="00D42475"/>
    <w:rsid w:val="00D91119"/>
    <w:rsid w:val="00D921BC"/>
    <w:rsid w:val="00E1012F"/>
    <w:rsid w:val="00E12FA7"/>
    <w:rsid w:val="00E20A6A"/>
    <w:rsid w:val="00E50515"/>
    <w:rsid w:val="00E62DCB"/>
    <w:rsid w:val="00E850BB"/>
    <w:rsid w:val="00E91734"/>
    <w:rsid w:val="00EC7AE5"/>
    <w:rsid w:val="00EC7C90"/>
    <w:rsid w:val="00EE0B32"/>
    <w:rsid w:val="00EE1D62"/>
    <w:rsid w:val="00F605F9"/>
    <w:rsid w:val="00F94FF3"/>
    <w:rsid w:val="00FB00DF"/>
    <w:rsid w:val="00FF6AE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2C7B9A7"/>
  <w15:chartTrackingRefBased/>
  <w15:docId w15:val="{9FCD5D13-D41C-4612-A10E-E3BCC6F2C7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2752D"/>
    <w:pPr>
      <w:spacing w:after="0" w:line="240" w:lineRule="auto"/>
    </w:pPr>
    <w:rPr>
      <w:rFonts w:ascii="Calibri" w:eastAsia="Calibri" w:hAnsi="Calibri" w:cs="Times New Roman"/>
      <w:kern w:val="0"/>
      <w:sz w:val="24"/>
      <w:szCs w:val="24"/>
      <w:lang w:val="es-ES_tradnl"/>
      <w14:ligatures w14:val="none"/>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2752D"/>
    <w:pPr>
      <w:tabs>
        <w:tab w:val="center" w:pos="4419"/>
        <w:tab w:val="right" w:pos="8838"/>
      </w:tabs>
    </w:pPr>
  </w:style>
  <w:style w:type="character" w:customStyle="1" w:styleId="EncabezadoCar">
    <w:name w:val="Encabezado Car"/>
    <w:basedOn w:val="Fuentedeprrafopredeter"/>
    <w:link w:val="Encabezado"/>
    <w:uiPriority w:val="99"/>
    <w:rsid w:val="0032752D"/>
    <w:rPr>
      <w:rFonts w:ascii="Calibri" w:eastAsia="Calibri" w:hAnsi="Calibri" w:cs="Times New Roman"/>
      <w:kern w:val="0"/>
      <w:sz w:val="24"/>
      <w:szCs w:val="24"/>
      <w:lang w:val="es-ES_tradnl"/>
      <w14:ligatures w14:val="none"/>
    </w:rPr>
  </w:style>
  <w:style w:type="paragraph" w:styleId="Piedepgina">
    <w:name w:val="footer"/>
    <w:basedOn w:val="Normal"/>
    <w:link w:val="PiedepginaCar"/>
    <w:uiPriority w:val="99"/>
    <w:unhideWhenUsed/>
    <w:rsid w:val="0032752D"/>
    <w:pPr>
      <w:tabs>
        <w:tab w:val="center" w:pos="4419"/>
        <w:tab w:val="right" w:pos="8838"/>
      </w:tabs>
    </w:pPr>
  </w:style>
  <w:style w:type="character" w:customStyle="1" w:styleId="PiedepginaCar">
    <w:name w:val="Pie de página Car"/>
    <w:basedOn w:val="Fuentedeprrafopredeter"/>
    <w:link w:val="Piedepgina"/>
    <w:uiPriority w:val="99"/>
    <w:rsid w:val="0032752D"/>
    <w:rPr>
      <w:rFonts w:ascii="Calibri" w:eastAsia="Calibri" w:hAnsi="Calibri" w:cs="Times New Roman"/>
      <w:kern w:val="0"/>
      <w:sz w:val="24"/>
      <w:szCs w:val="24"/>
      <w:lang w:val="es-ES_tradnl"/>
      <w14:ligatures w14:val="none"/>
    </w:rPr>
  </w:style>
  <w:style w:type="paragraph" w:styleId="Prrafodelista">
    <w:name w:val="List Paragraph"/>
    <w:basedOn w:val="Normal"/>
    <w:uiPriority w:val="34"/>
    <w:qFormat/>
    <w:rsid w:val="0032752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DA79BE-20AC-46AD-8CB6-B0D9EDEF89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313</TotalTime>
  <Pages>1</Pages>
  <Words>302</Words>
  <Characters>1724</Characters>
  <Application>Microsoft Office Word</Application>
  <DocSecurity>0</DocSecurity>
  <Lines>14</Lines>
  <Paragraphs>4</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Heyder Manrique</dc:creator>
  <cp:keywords/>
  <dc:description/>
  <cp:lastModifiedBy>Jair</cp:lastModifiedBy>
  <cp:revision>28</cp:revision>
  <dcterms:created xsi:type="dcterms:W3CDTF">2023-05-15T22:38:00Z</dcterms:created>
  <dcterms:modified xsi:type="dcterms:W3CDTF">2023-08-31T00:52:00Z</dcterms:modified>
</cp:coreProperties>
</file>